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54" w:rsidRDefault="002C0654" w:rsidP="002C0654">
      <w:pPr>
        <w:spacing w:line="240" w:lineRule="auto"/>
      </w:pPr>
      <w:r w:rsidRPr="002F42F1">
        <w:rPr>
          <w:rStyle w:val="A0"/>
          <w:noProof/>
        </w:rPr>
        <mc:AlternateContent>
          <mc:Choice Requires="wps">
            <w:drawing>
              <wp:anchor distT="0" distB="0" distL="114300" distR="114300" simplePos="0" relativeHeight="251657216" behindDoc="0" locked="0" layoutInCell="1" allowOverlap="1" wp14:anchorId="55E028F0" wp14:editId="138F5116">
                <wp:simplePos x="0" y="0"/>
                <wp:positionH relativeFrom="column">
                  <wp:posOffset>1295400</wp:posOffset>
                </wp:positionH>
                <wp:positionV relativeFrom="paragraph">
                  <wp:posOffset>238760</wp:posOffset>
                </wp:positionV>
                <wp:extent cx="4584700" cy="8763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876300"/>
                        </a:xfrm>
                        <a:prstGeom prst="rect">
                          <a:avLst/>
                        </a:prstGeom>
                        <a:solidFill>
                          <a:srgbClr val="FFFFFF"/>
                        </a:solidFill>
                        <a:ln w="9525">
                          <a:solidFill>
                            <a:schemeClr val="bg1"/>
                          </a:solidFill>
                          <a:miter lim="800000"/>
                          <a:headEnd/>
                          <a:tailEnd/>
                        </a:ln>
                      </wps:spPr>
                      <wps:txbx>
                        <w:txbxContent>
                          <w:p w:rsidR="002C0654" w:rsidRPr="002C0654" w:rsidRDefault="002C0654" w:rsidP="002C0654">
                            <w:pPr>
                              <w:pStyle w:val="Pa0"/>
                              <w:spacing w:line="240" w:lineRule="auto"/>
                              <w:jc w:val="both"/>
                              <w:rPr>
                                <w:rFonts w:ascii="Bernard MT Condensed" w:hAnsi="Bernard MT Condensed" w:cs="ImperatorSmallCaps"/>
                                <w:color w:val="000000"/>
                                <w:sz w:val="48"/>
                                <w:szCs w:val="48"/>
                              </w:rPr>
                            </w:pPr>
                            <w:r w:rsidRPr="002C0654">
                              <w:rPr>
                                <w:rStyle w:val="A0"/>
                                <w:rFonts w:ascii="Bernard MT Condensed" w:hAnsi="Bernard MT Condensed"/>
                                <w:sz w:val="48"/>
                                <w:szCs w:val="48"/>
                              </w:rPr>
                              <w:t>Public Advocate of the United States</w:t>
                            </w:r>
                            <w:r w:rsidRPr="002C0654">
                              <w:rPr>
                                <w:rFonts w:ascii="Bernard MT Condensed" w:hAnsi="Bernard MT Condensed" w:cs="ImperatorSmallCaps"/>
                                <w:color w:val="000000"/>
                                <w:sz w:val="48"/>
                                <w:szCs w:val="48"/>
                              </w:rPr>
                              <w:t xml:space="preserve"> Official 2016 Presidential Survey</w:t>
                            </w:r>
                          </w:p>
                          <w:p w:rsidR="002C0654" w:rsidRDefault="002C0654" w:rsidP="002C065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028F0" id="_x0000_t202" coordsize="21600,21600" o:spt="202" path="m,l,21600r21600,l21600,xe">
                <v:stroke joinstyle="miter"/>
                <v:path gradientshapeok="t" o:connecttype="rect"/>
              </v:shapetype>
              <v:shape id="Text Box 2" o:spid="_x0000_s1026" type="#_x0000_t202" style="position:absolute;margin-left:102pt;margin-top:18.8pt;width:361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" strokecolor="white [3212]">
                <v:textbox>
                  <w:txbxContent>
                    <w:p w:rsidR="002C0654" w:rsidRPr="002C0654" w:rsidRDefault="002C0654" w:rsidP="002C0654">
                      <w:pPr>
                        <w:pStyle w:val="Pa0"/>
                        <w:spacing w:line="240" w:lineRule="auto"/>
                        <w:jc w:val="both"/>
                        <w:rPr>
                          <w:rFonts w:ascii="Bernard MT Condensed" w:hAnsi="Bernard MT Condensed" w:cs="ImperatorSmallCaps"/>
                          <w:color w:val="000000"/>
                          <w:sz w:val="48"/>
                          <w:szCs w:val="48"/>
                        </w:rPr>
                      </w:pPr>
                      <w:r w:rsidRPr="002C0654">
                        <w:rPr>
                          <w:rStyle w:val="A0"/>
                          <w:rFonts w:ascii="Bernard MT Condensed" w:hAnsi="Bernard MT Condensed"/>
                          <w:sz w:val="48"/>
                          <w:szCs w:val="48"/>
                        </w:rPr>
                        <w:t>Public Advocate of the United States</w:t>
                      </w:r>
                      <w:r w:rsidRPr="002C0654">
                        <w:rPr>
                          <w:rFonts w:ascii="Bernard MT Condensed" w:hAnsi="Bernard MT Condensed" w:cs="ImperatorSmallCaps"/>
                          <w:color w:val="000000"/>
                          <w:sz w:val="48"/>
                          <w:szCs w:val="48"/>
                        </w:rPr>
                        <w:t xml:space="preserve"> Official 2016 Presidential Survey</w:t>
                      </w:r>
                    </w:p>
                    <w:p w:rsidR="002C0654" w:rsidRDefault="002C0654" w:rsidP="002C0654">
                      <w:pPr>
                        <w:jc w:val="both"/>
                      </w:pPr>
                    </w:p>
                  </w:txbxContent>
                </v:textbox>
              </v:shape>
            </w:pict>
          </mc:Fallback>
        </mc:AlternateContent>
      </w:r>
      <w:r>
        <w:rPr>
          <w:rFonts w:cs="ImperatorSmallCaps"/>
          <w:noProof/>
          <w:color w:val="000000"/>
          <w:sz w:val="72"/>
          <w:szCs w:val="72"/>
        </w:rPr>
        <w:drawing>
          <wp:inline distT="0" distB="0" distL="0" distR="0" wp14:anchorId="6EC11491" wp14:editId="003EEA21">
            <wp:extent cx="1292585" cy="12801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 survey seal psd light.tif"/>
                    <pic:cNvPicPr/>
                  </pic:nvPicPr>
                  <pic:blipFill rotWithShape="1">
                    <a:blip r:embed="rId5" cstate="print">
                      <a:extLst>
                        <a:ext uri="{28A0092B-C50C-407E-A947-70E740481C1C}">
                          <a14:useLocalDpi xmlns:a14="http://schemas.microsoft.com/office/drawing/2010/main" val="0"/>
                        </a:ext>
                      </a:extLst>
                    </a:blip>
                    <a:srcRect t="5944" b="17527"/>
                    <a:stretch/>
                  </pic:blipFill>
                  <pic:spPr bwMode="auto">
                    <a:xfrm>
                      <a:off x="0" y="0"/>
                      <a:ext cx="1292585" cy="1280160"/>
                    </a:xfrm>
                    <a:prstGeom prst="rect">
                      <a:avLst/>
                    </a:prstGeom>
                    <a:ln>
                      <a:noFill/>
                    </a:ln>
                    <a:extLst>
                      <a:ext uri="{53640926-AAD7-44D8-BBD7-CCE9431645EC}">
                        <a14:shadowObscured xmlns:a14="http://schemas.microsoft.com/office/drawing/2010/main"/>
                      </a:ext>
                    </a:extLst>
                  </pic:spPr>
                </pic:pic>
              </a:graphicData>
            </a:graphic>
          </wp:inline>
        </w:drawing>
      </w:r>
    </w:p>
    <w:p w:rsidR="0083132F" w:rsidRDefault="0083132F" w:rsidP="002C0654">
      <w:pPr>
        <w:spacing w:after="0" w:line="240" w:lineRule="auto"/>
      </w:pPr>
      <w:r>
        <w:t>Dear Presidential Candidate:</w:t>
      </w:r>
    </w:p>
    <w:p w:rsidR="002C0654" w:rsidRDefault="002C0654" w:rsidP="002C0654">
      <w:pPr>
        <w:spacing w:after="0" w:line="240" w:lineRule="auto"/>
      </w:pPr>
    </w:p>
    <w:p w:rsidR="0083132F" w:rsidRDefault="00683221" w:rsidP="002C0654">
      <w:pPr>
        <w:spacing w:after="0" w:line="240" w:lineRule="auto"/>
      </w:pPr>
      <w:r>
        <w:t>You are holding in your hand the Public Advocate of the United States Official 2016 Presidential Survey for all candidates running for the office of the President of the United States.</w:t>
      </w:r>
    </w:p>
    <w:p w:rsidR="00D3290A" w:rsidRDefault="00D3290A" w:rsidP="002C0654">
      <w:pPr>
        <w:spacing w:after="0" w:line="240" w:lineRule="auto"/>
      </w:pPr>
    </w:p>
    <w:p w:rsidR="00383D06" w:rsidRDefault="0083132F" w:rsidP="002C0654">
      <w:pPr>
        <w:spacing w:after="0" w:line="240" w:lineRule="auto"/>
      </w:pPr>
      <w:r w:rsidRPr="007B4164">
        <w:rPr>
          <w:u w:val="single"/>
        </w:rPr>
        <w:t>Public Advocate’s Pro-Family Presidential Survey is the premier tool for the Pro-Family Movement in determining which candidates represent our values</w:t>
      </w:r>
      <w:r>
        <w:t>.</w:t>
      </w:r>
    </w:p>
    <w:p w:rsidR="002C0654" w:rsidRDefault="002C0654" w:rsidP="002C0654">
      <w:pPr>
        <w:spacing w:after="0" w:line="240" w:lineRule="auto"/>
      </w:pPr>
    </w:p>
    <w:p w:rsidR="007B4164" w:rsidRDefault="007B4164" w:rsidP="002C0654">
      <w:pPr>
        <w:spacing w:after="0" w:line="240" w:lineRule="auto"/>
      </w:pPr>
      <w:r>
        <w:t xml:space="preserve">Our survey addresses the broad categories of: </w:t>
      </w:r>
      <w:r w:rsidRPr="007B4164">
        <w:rPr>
          <w:b/>
        </w:rPr>
        <w:t>Judicial Activism</w:t>
      </w:r>
      <w:r>
        <w:t xml:space="preserve"> in support of the Homosexual Agenda, the </w:t>
      </w:r>
      <w:r w:rsidRPr="007B4164">
        <w:rPr>
          <w:b/>
        </w:rPr>
        <w:t>Sanctity of Marriage</w:t>
      </w:r>
      <w:r w:rsidR="002C0654">
        <w:t xml:space="preserve"> and it</w:t>
      </w:r>
      <w:r>
        <w:t xml:space="preserve">s Biblical definition, and the First Amendment mandate to protect </w:t>
      </w:r>
      <w:r w:rsidRPr="007B4164">
        <w:rPr>
          <w:b/>
        </w:rPr>
        <w:t>Christian Liberty</w:t>
      </w:r>
      <w:r>
        <w:t>.</w:t>
      </w:r>
    </w:p>
    <w:p w:rsidR="002C0654" w:rsidRDefault="002C0654" w:rsidP="002C0654">
      <w:pPr>
        <w:spacing w:after="0" w:line="240" w:lineRule="auto"/>
      </w:pPr>
    </w:p>
    <w:p w:rsidR="00683221" w:rsidRDefault="00683221" w:rsidP="002C0654">
      <w:pPr>
        <w:spacing w:after="0" w:line="240" w:lineRule="auto"/>
      </w:pPr>
      <w:r>
        <w:t>Public Advocate has led the fight against the radical Homosexual Lobby and the assault on the family for nearly 35 years.  During that time we have engaged in countless political battles and scored many critical victories.  We are the best and last line of defense against the radical indoctrination of America’s children and</w:t>
      </w:r>
      <w:r w:rsidR="007B4164">
        <w:t xml:space="preserve"> the</w:t>
      </w:r>
      <w:r>
        <w:t xml:space="preserve"> censorship of Christian Liberty.</w:t>
      </w:r>
    </w:p>
    <w:p w:rsidR="002C0654" w:rsidRDefault="002C0654" w:rsidP="002C0654">
      <w:pPr>
        <w:spacing w:after="0" w:line="240" w:lineRule="auto"/>
      </w:pPr>
    </w:p>
    <w:p w:rsidR="00683221" w:rsidRDefault="00683221" w:rsidP="002C0654">
      <w:pPr>
        <w:spacing w:after="0" w:line="240" w:lineRule="auto"/>
        <w:rPr>
          <w:u w:val="single"/>
        </w:rPr>
      </w:pPr>
      <w:r w:rsidRPr="007B4164">
        <w:rPr>
          <w:u w:val="single"/>
        </w:rPr>
        <w:t xml:space="preserve">But these are very dark times for American families.  States have been stripped of their Constitutional right to define marriage as between one man and one woman, while Christian institutions and </w:t>
      </w:r>
      <w:r w:rsidR="007B4164" w:rsidRPr="007B4164">
        <w:rPr>
          <w:u w:val="single"/>
        </w:rPr>
        <w:t>individuals</w:t>
      </w:r>
      <w:r w:rsidRPr="007B4164">
        <w:rPr>
          <w:u w:val="single"/>
        </w:rPr>
        <w:t xml:space="preserve"> are seeing homosexual “marriage” forced upon them.</w:t>
      </w:r>
    </w:p>
    <w:p w:rsidR="002C0654" w:rsidRPr="007B4164" w:rsidRDefault="002C0654" w:rsidP="002C0654">
      <w:pPr>
        <w:spacing w:after="0" w:line="240" w:lineRule="auto"/>
        <w:rPr>
          <w:u w:val="single"/>
        </w:rPr>
      </w:pPr>
    </w:p>
    <w:p w:rsidR="00683221" w:rsidRDefault="00683221" w:rsidP="002C0654">
      <w:pPr>
        <w:spacing w:after="0" w:line="240" w:lineRule="auto"/>
      </w:pPr>
      <w:r>
        <w:t>School children are being put at risk by dangerous, nature-denying policies to allow so-called “transgender” person</w:t>
      </w:r>
      <w:r w:rsidR="007B4164">
        <w:t>s</w:t>
      </w:r>
      <w:r>
        <w:t xml:space="preserve"> access to the opposite-gender bathrooms.  And business owners are seeing their lives and livelihoods destroyed.  </w:t>
      </w:r>
      <w:r w:rsidR="007B4164">
        <w:t xml:space="preserve">Pres. </w:t>
      </w:r>
      <w:r>
        <w:t>Obama is even leaving Assyrian and Iraqi Christians out of the refugee process -- leaving them to die or worse.</w:t>
      </w:r>
    </w:p>
    <w:p w:rsidR="002C0654" w:rsidRDefault="002C0654" w:rsidP="002C0654">
      <w:pPr>
        <w:spacing w:after="0" w:line="240" w:lineRule="auto"/>
      </w:pPr>
    </w:p>
    <w:p w:rsidR="0083132F" w:rsidRDefault="00683221" w:rsidP="002C0654">
      <w:pPr>
        <w:spacing w:after="0" w:line="240" w:lineRule="auto"/>
        <w:rPr>
          <w:b/>
        </w:rPr>
      </w:pPr>
      <w:r w:rsidRPr="007B4164">
        <w:rPr>
          <w:u w:val="single"/>
        </w:rPr>
        <w:t xml:space="preserve">2016 is our chance to turn things around.  But it won’t happen if Pro-Family candidates do not speak up.  </w:t>
      </w:r>
      <w:r w:rsidR="0083132F" w:rsidRPr="007B4164">
        <w:rPr>
          <w:b/>
          <w:u w:val="single"/>
        </w:rPr>
        <w:t>We are looking</w:t>
      </w:r>
      <w:r w:rsidR="002C0654">
        <w:rPr>
          <w:b/>
          <w:u w:val="single"/>
        </w:rPr>
        <w:t xml:space="preserve"> for a Pro-Family Hero -- will </w:t>
      </w:r>
      <w:r w:rsidR="0083132F" w:rsidRPr="007B4164">
        <w:rPr>
          <w:b/>
          <w:u w:val="single"/>
        </w:rPr>
        <w:t>you be that hero</w:t>
      </w:r>
      <w:r w:rsidR="0083132F" w:rsidRPr="007B4164">
        <w:rPr>
          <w:b/>
        </w:rPr>
        <w:t>?</w:t>
      </w:r>
    </w:p>
    <w:p w:rsidR="002C0654" w:rsidRDefault="002C0654" w:rsidP="002C0654">
      <w:pPr>
        <w:spacing w:after="0" w:line="240" w:lineRule="auto"/>
      </w:pPr>
    </w:p>
    <w:p w:rsidR="00683221" w:rsidRDefault="00683221" w:rsidP="002C0654">
      <w:pPr>
        <w:spacing w:after="0" w:line="240" w:lineRule="auto"/>
      </w:pPr>
      <w:r>
        <w:t xml:space="preserve">If, as a candidate, you feel you need more information before completing this survey, please visit </w:t>
      </w:r>
      <w:hyperlink r:id="rId6" w:history="1">
        <w:r w:rsidR="007B4164" w:rsidRPr="00E97351">
          <w:rPr>
            <w:rStyle w:val="Hyperlink"/>
          </w:rPr>
          <w:t>www.PublicAdvocateUSA.org</w:t>
        </w:r>
      </w:hyperlink>
      <w:r w:rsidR="007B4164">
        <w:t xml:space="preserve"> </w:t>
      </w:r>
      <w:r>
        <w:t xml:space="preserve">for detailed reports and press releases.  Or reach out to Public Advocate directly by calling </w:t>
      </w:r>
      <w:r w:rsidR="002C0654">
        <w:t>703-845-1808</w:t>
      </w:r>
      <w:r>
        <w:t>.</w:t>
      </w:r>
    </w:p>
    <w:p w:rsidR="002C0654" w:rsidRDefault="002C0654" w:rsidP="002C0654">
      <w:pPr>
        <w:spacing w:after="0" w:line="240" w:lineRule="auto"/>
      </w:pPr>
    </w:p>
    <w:p w:rsidR="007B4164" w:rsidRDefault="007B4164" w:rsidP="002C0654">
      <w:pPr>
        <w:spacing w:after="0" w:line="240" w:lineRule="auto"/>
      </w:pPr>
      <w:r w:rsidRPr="007B4164">
        <w:rPr>
          <w:u w:val="single"/>
        </w:rPr>
        <w:t>Please complete, sign and return this survey by the January 8, 2016 deadline to ensure that your results are accurately reported</w:t>
      </w:r>
      <w:r>
        <w:t>.</w:t>
      </w:r>
    </w:p>
    <w:p w:rsidR="002C0654" w:rsidRDefault="002C0654" w:rsidP="002C0654">
      <w:pPr>
        <w:spacing w:after="0" w:line="240" w:lineRule="auto"/>
      </w:pPr>
    </w:p>
    <w:p w:rsidR="002C0654" w:rsidRDefault="007B4164" w:rsidP="002C0654">
      <w:pPr>
        <w:spacing w:after="0" w:line="240" w:lineRule="auto"/>
      </w:pPr>
      <w:r>
        <w:t>For the Family,</w:t>
      </w:r>
      <w:r w:rsidR="002C0654">
        <w:rPr>
          <w:noProof/>
        </w:rPr>
        <mc:AlternateContent>
          <mc:Choice Requires="wps">
            <w:drawing>
              <wp:anchor distT="45720" distB="45720" distL="114300" distR="114300" simplePos="0" relativeHeight="251659264" behindDoc="0" locked="0" layoutInCell="1" allowOverlap="1" wp14:anchorId="1BD60117" wp14:editId="7BF4A140">
                <wp:simplePos x="0" y="0"/>
                <wp:positionH relativeFrom="column">
                  <wp:posOffset>3981450</wp:posOffset>
                </wp:positionH>
                <wp:positionV relativeFrom="paragraph">
                  <wp:posOffset>43180</wp:posOffset>
                </wp:positionV>
                <wp:extent cx="2360930" cy="1009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9650"/>
                        </a:xfrm>
                        <a:prstGeom prst="rect">
                          <a:avLst/>
                        </a:prstGeom>
                        <a:solidFill>
                          <a:srgbClr val="FFFFFF"/>
                        </a:solidFill>
                        <a:ln w="9525">
                          <a:solidFill>
                            <a:srgbClr val="000000"/>
                          </a:solidFill>
                          <a:miter lim="800000"/>
                          <a:headEnd/>
                          <a:tailEnd/>
                        </a:ln>
                      </wps:spPr>
                      <wps:txbx>
                        <w:txbxContent>
                          <w:p w:rsidR="002C0654" w:rsidRPr="007B4164" w:rsidRDefault="002C0654" w:rsidP="002C0654">
                            <w:pPr>
                              <w:spacing w:after="0" w:line="240" w:lineRule="auto"/>
                              <w:rPr>
                                <w:i/>
                              </w:rPr>
                            </w:pPr>
                            <w:r w:rsidRPr="007B4164">
                              <w:rPr>
                                <w:i/>
                              </w:rPr>
                              <w:t>Disclaimer:  If, as a candidate, you feel your position is absolutely opposite to Public Advocate’</w:t>
                            </w:r>
                            <w:bookmarkStart w:id="0" w:name="_GoBack"/>
                            <w:bookmarkEnd w:id="0"/>
                            <w:r w:rsidRPr="007B4164">
                              <w:rPr>
                                <w:i/>
                              </w:rPr>
                              <w:t xml:space="preserve">s, </w:t>
                            </w:r>
                            <w:r w:rsidRPr="006A46AF">
                              <w:rPr>
                                <w:i/>
                                <w:u w:val="single"/>
                              </w:rPr>
                              <w:t>we still encourage you to complete and return the survey.  Your results will still be published.</w:t>
                            </w:r>
                          </w:p>
                          <w:p w:rsidR="002C0654" w:rsidRDefault="002C065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D60117" id="_x0000_s1027" type="#_x0000_t202" style="position:absolute;margin-left:313.5pt;margin-top:3.4pt;width:185.9pt;height:7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N1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">
                <v:textbox>
                  <w:txbxContent>
                    <w:p w:rsidR="002C0654" w:rsidRPr="007B4164" w:rsidRDefault="002C0654" w:rsidP="002C0654">
                      <w:pPr>
                        <w:spacing w:after="0" w:line="240" w:lineRule="auto"/>
                        <w:rPr>
                          <w:i/>
                        </w:rPr>
                      </w:pPr>
                      <w:r w:rsidRPr="007B4164">
                        <w:rPr>
                          <w:i/>
                        </w:rPr>
                        <w:t>Disclaimer:  If, as a candidate, you feel your position is absolutely opposite to Public Advocate’</w:t>
                      </w:r>
                      <w:bookmarkStart w:id="1" w:name="_GoBack"/>
                      <w:bookmarkEnd w:id="1"/>
                      <w:r w:rsidRPr="007B4164">
                        <w:rPr>
                          <w:i/>
                        </w:rPr>
                        <w:t xml:space="preserve">s, </w:t>
                      </w:r>
                      <w:r w:rsidRPr="006A46AF">
                        <w:rPr>
                          <w:i/>
                          <w:u w:val="single"/>
                        </w:rPr>
                        <w:t>we still encourage you to complete and return the survey.  Your results will still be published.</w:t>
                      </w:r>
                    </w:p>
                    <w:p w:rsidR="002C0654" w:rsidRDefault="002C0654"/>
                  </w:txbxContent>
                </v:textbox>
                <w10:wrap type="square"/>
              </v:shape>
            </w:pict>
          </mc:Fallback>
        </mc:AlternateContent>
      </w:r>
    </w:p>
    <w:p w:rsidR="002C0654" w:rsidRDefault="002C0654" w:rsidP="002C0654">
      <w:pPr>
        <w:spacing w:after="0" w:line="240" w:lineRule="auto"/>
      </w:pPr>
      <w:r w:rsidRPr="002C0654">
        <w:rPr>
          <w:noProof/>
        </w:rPr>
        <w:drawing>
          <wp:inline distT="0" distB="0" distL="0" distR="0" wp14:anchorId="39CF86F2" wp14:editId="6978BAD1">
            <wp:extent cx="2319245" cy="438150"/>
            <wp:effectExtent l="0" t="0" r="5080" b="0"/>
            <wp:docPr id="1" name="Picture 1" descr="C:\Users\owner\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9275" cy="504277"/>
                    </a:xfrm>
                    <a:prstGeom prst="rect">
                      <a:avLst/>
                    </a:prstGeom>
                    <a:noFill/>
                    <a:ln>
                      <a:noFill/>
                    </a:ln>
                  </pic:spPr>
                </pic:pic>
              </a:graphicData>
            </a:graphic>
          </wp:inline>
        </w:drawing>
      </w:r>
    </w:p>
    <w:p w:rsidR="007B4164" w:rsidRDefault="007B4164" w:rsidP="002C0654">
      <w:pPr>
        <w:spacing w:after="0" w:line="240" w:lineRule="auto"/>
      </w:pPr>
      <w:r>
        <w:t>HON. EUGENE DELGAUDIO</w:t>
      </w:r>
      <w:r>
        <w:br/>
        <w:t>President</w:t>
      </w:r>
      <w:r>
        <w:br/>
        <w:t>Public Advocate of the United States.</w:t>
      </w:r>
    </w:p>
    <w:sectPr w:rsidR="007B4164" w:rsidSect="002C0654">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mperatorSmallCaps">
    <w:altName w:val="MV Boli"/>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2F"/>
    <w:rsid w:val="0003660C"/>
    <w:rsid w:val="000435A5"/>
    <w:rsid w:val="00053B59"/>
    <w:rsid w:val="0007059B"/>
    <w:rsid w:val="00074665"/>
    <w:rsid w:val="00076657"/>
    <w:rsid w:val="00092C4E"/>
    <w:rsid w:val="00094A6B"/>
    <w:rsid w:val="0009669E"/>
    <w:rsid w:val="000A0BB2"/>
    <w:rsid w:val="000B3C1A"/>
    <w:rsid w:val="000B62E9"/>
    <w:rsid w:val="000C71B2"/>
    <w:rsid w:val="000D05A6"/>
    <w:rsid w:val="00106000"/>
    <w:rsid w:val="00111371"/>
    <w:rsid w:val="0013437E"/>
    <w:rsid w:val="001348F6"/>
    <w:rsid w:val="0018277D"/>
    <w:rsid w:val="001865A8"/>
    <w:rsid w:val="001952B9"/>
    <w:rsid w:val="001977FF"/>
    <w:rsid w:val="001A4726"/>
    <w:rsid w:val="001F37A0"/>
    <w:rsid w:val="00216BF8"/>
    <w:rsid w:val="00232650"/>
    <w:rsid w:val="00237A1A"/>
    <w:rsid w:val="00253195"/>
    <w:rsid w:val="00260EAA"/>
    <w:rsid w:val="00295359"/>
    <w:rsid w:val="002C0654"/>
    <w:rsid w:val="002C16DE"/>
    <w:rsid w:val="00333244"/>
    <w:rsid w:val="00343D22"/>
    <w:rsid w:val="00346774"/>
    <w:rsid w:val="00382C37"/>
    <w:rsid w:val="00383D06"/>
    <w:rsid w:val="00384A4C"/>
    <w:rsid w:val="003A719F"/>
    <w:rsid w:val="003C3BAB"/>
    <w:rsid w:val="003D04E5"/>
    <w:rsid w:val="00404001"/>
    <w:rsid w:val="00421AD4"/>
    <w:rsid w:val="00432DE0"/>
    <w:rsid w:val="004753F4"/>
    <w:rsid w:val="00484286"/>
    <w:rsid w:val="004A1FA9"/>
    <w:rsid w:val="004A28FD"/>
    <w:rsid w:val="004C0252"/>
    <w:rsid w:val="004C1D63"/>
    <w:rsid w:val="004C47D3"/>
    <w:rsid w:val="004E0F52"/>
    <w:rsid w:val="004E677B"/>
    <w:rsid w:val="0052439E"/>
    <w:rsid w:val="0053208A"/>
    <w:rsid w:val="00545F5B"/>
    <w:rsid w:val="00554D34"/>
    <w:rsid w:val="0056122B"/>
    <w:rsid w:val="00572410"/>
    <w:rsid w:val="0058733B"/>
    <w:rsid w:val="00590465"/>
    <w:rsid w:val="005916D1"/>
    <w:rsid w:val="005A3C65"/>
    <w:rsid w:val="005C0716"/>
    <w:rsid w:val="0061626C"/>
    <w:rsid w:val="006207A9"/>
    <w:rsid w:val="0063670D"/>
    <w:rsid w:val="00671C23"/>
    <w:rsid w:val="00683221"/>
    <w:rsid w:val="0068521F"/>
    <w:rsid w:val="006A46AF"/>
    <w:rsid w:val="006B6C8E"/>
    <w:rsid w:val="006D0C47"/>
    <w:rsid w:val="006D6559"/>
    <w:rsid w:val="006D70BA"/>
    <w:rsid w:val="006D74DE"/>
    <w:rsid w:val="006F3612"/>
    <w:rsid w:val="00731A42"/>
    <w:rsid w:val="00760DE7"/>
    <w:rsid w:val="00775BB8"/>
    <w:rsid w:val="007774D1"/>
    <w:rsid w:val="007A0B51"/>
    <w:rsid w:val="007A36B5"/>
    <w:rsid w:val="007B4164"/>
    <w:rsid w:val="007D0DF8"/>
    <w:rsid w:val="007D3776"/>
    <w:rsid w:val="00814EBD"/>
    <w:rsid w:val="008255FC"/>
    <w:rsid w:val="0083132F"/>
    <w:rsid w:val="008444D6"/>
    <w:rsid w:val="00852176"/>
    <w:rsid w:val="00873F54"/>
    <w:rsid w:val="008B2A99"/>
    <w:rsid w:val="008B62F2"/>
    <w:rsid w:val="008D41B6"/>
    <w:rsid w:val="008F2566"/>
    <w:rsid w:val="00930835"/>
    <w:rsid w:val="0093150D"/>
    <w:rsid w:val="00942199"/>
    <w:rsid w:val="00956E71"/>
    <w:rsid w:val="009A1871"/>
    <w:rsid w:val="009B09B9"/>
    <w:rsid w:val="009D4E19"/>
    <w:rsid w:val="009F567D"/>
    <w:rsid w:val="00A069F0"/>
    <w:rsid w:val="00A1444E"/>
    <w:rsid w:val="00A17656"/>
    <w:rsid w:val="00A728D2"/>
    <w:rsid w:val="00A77177"/>
    <w:rsid w:val="00A91345"/>
    <w:rsid w:val="00AC2AD7"/>
    <w:rsid w:val="00AE31C9"/>
    <w:rsid w:val="00AF1FE0"/>
    <w:rsid w:val="00B24250"/>
    <w:rsid w:val="00B36279"/>
    <w:rsid w:val="00B563E5"/>
    <w:rsid w:val="00B64D19"/>
    <w:rsid w:val="00B73C13"/>
    <w:rsid w:val="00B83D4C"/>
    <w:rsid w:val="00B93F07"/>
    <w:rsid w:val="00BA51C2"/>
    <w:rsid w:val="00BA6B46"/>
    <w:rsid w:val="00BB0F7C"/>
    <w:rsid w:val="00BB7236"/>
    <w:rsid w:val="00BC6595"/>
    <w:rsid w:val="00BF239A"/>
    <w:rsid w:val="00C142CA"/>
    <w:rsid w:val="00C30B72"/>
    <w:rsid w:val="00C34561"/>
    <w:rsid w:val="00C34E39"/>
    <w:rsid w:val="00C706B9"/>
    <w:rsid w:val="00C707A4"/>
    <w:rsid w:val="00C769F0"/>
    <w:rsid w:val="00C82347"/>
    <w:rsid w:val="00CB134D"/>
    <w:rsid w:val="00CC2141"/>
    <w:rsid w:val="00D0606E"/>
    <w:rsid w:val="00D076C9"/>
    <w:rsid w:val="00D157C2"/>
    <w:rsid w:val="00D3290A"/>
    <w:rsid w:val="00D84893"/>
    <w:rsid w:val="00D85FA1"/>
    <w:rsid w:val="00D87C79"/>
    <w:rsid w:val="00DA6A64"/>
    <w:rsid w:val="00DA73CC"/>
    <w:rsid w:val="00DE55A6"/>
    <w:rsid w:val="00DE602E"/>
    <w:rsid w:val="00E001A2"/>
    <w:rsid w:val="00E22011"/>
    <w:rsid w:val="00E22050"/>
    <w:rsid w:val="00E2412A"/>
    <w:rsid w:val="00E2636D"/>
    <w:rsid w:val="00E41ADB"/>
    <w:rsid w:val="00E53D7C"/>
    <w:rsid w:val="00E65D3E"/>
    <w:rsid w:val="00E75B59"/>
    <w:rsid w:val="00E93DBE"/>
    <w:rsid w:val="00EA132B"/>
    <w:rsid w:val="00EB5E45"/>
    <w:rsid w:val="00EB6F14"/>
    <w:rsid w:val="00EC3B6E"/>
    <w:rsid w:val="00EE20FD"/>
    <w:rsid w:val="00EF044B"/>
    <w:rsid w:val="00F13135"/>
    <w:rsid w:val="00F15C5C"/>
    <w:rsid w:val="00F91255"/>
    <w:rsid w:val="00F9420C"/>
    <w:rsid w:val="00FC6F80"/>
    <w:rsid w:val="00FD236F"/>
    <w:rsid w:val="00FD7970"/>
    <w:rsid w:val="00FE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8D98"/>
  <w15:docId w15:val="{D0AAFC67-18AA-407B-AAAC-D1F131EC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221"/>
    <w:rPr>
      <w:color w:val="0000FF" w:themeColor="hyperlink"/>
      <w:u w:val="single"/>
    </w:rPr>
  </w:style>
  <w:style w:type="character" w:styleId="FollowedHyperlink">
    <w:name w:val="FollowedHyperlink"/>
    <w:basedOn w:val="DefaultParagraphFont"/>
    <w:uiPriority w:val="99"/>
    <w:semiHidden/>
    <w:unhideWhenUsed/>
    <w:rsid w:val="007B4164"/>
    <w:rPr>
      <w:color w:val="800080" w:themeColor="followedHyperlink"/>
      <w:u w:val="single"/>
    </w:rPr>
  </w:style>
  <w:style w:type="paragraph" w:customStyle="1" w:styleId="Pa0">
    <w:name w:val="Pa0"/>
    <w:basedOn w:val="Normal"/>
    <w:next w:val="Normal"/>
    <w:uiPriority w:val="99"/>
    <w:rsid w:val="002C0654"/>
    <w:pPr>
      <w:autoSpaceDE w:val="0"/>
      <w:autoSpaceDN w:val="0"/>
      <w:adjustRightInd w:val="0"/>
      <w:spacing w:after="0" w:line="241" w:lineRule="atLeast"/>
    </w:pPr>
    <w:rPr>
      <w:rFonts w:ascii="ImperatorSmallCaps" w:hAnsi="ImperatorSmallCaps"/>
      <w:sz w:val="24"/>
      <w:szCs w:val="24"/>
    </w:rPr>
  </w:style>
  <w:style w:type="character" w:customStyle="1" w:styleId="A0">
    <w:name w:val="A0"/>
    <w:uiPriority w:val="99"/>
    <w:rsid w:val="002C0654"/>
    <w:rPr>
      <w:rFonts w:cs="ImperatorSmallCaps"/>
      <w:color w:val="000000"/>
      <w:sz w:val="72"/>
      <w:szCs w:val="72"/>
    </w:rPr>
  </w:style>
  <w:style w:type="paragraph" w:styleId="BalloonText">
    <w:name w:val="Balloon Text"/>
    <w:basedOn w:val="Normal"/>
    <w:link w:val="BalloonTextChar"/>
    <w:uiPriority w:val="99"/>
    <w:semiHidden/>
    <w:unhideWhenUsed/>
    <w:rsid w:val="006B6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blicAdvocateUSA.org"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3803-ECEF-4503-AF7F-1108F056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Ball</dc:creator>
  <cp:lastModifiedBy>owner</cp:lastModifiedBy>
  <cp:revision>3</cp:revision>
  <cp:lastPrinted>2015-12-17T17:05:00Z</cp:lastPrinted>
  <dcterms:created xsi:type="dcterms:W3CDTF">2015-12-17T17:02:00Z</dcterms:created>
  <dcterms:modified xsi:type="dcterms:W3CDTF">2015-12-17T22:24:00Z</dcterms:modified>
</cp:coreProperties>
</file>